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B7" w:rsidRPr="00557EB7" w:rsidRDefault="00557EB7" w:rsidP="00557EB7">
      <w:pPr>
        <w:spacing w:after="300" w:line="276" w:lineRule="atLeast"/>
        <w:ind w:left="0" w:right="0" w:firstLine="0"/>
        <w:rPr>
          <w:rFonts w:eastAsia="Times New Roman" w:cs="Tahoma"/>
          <w:color w:val="333333"/>
        </w:rPr>
      </w:pPr>
      <w:r w:rsidRPr="00557EB7">
        <w:rPr>
          <w:rFonts w:eastAsia="Times New Roman" w:cs="Tahoma"/>
          <w:b/>
          <w:bCs/>
          <w:color w:val="333333"/>
        </w:rPr>
        <w:t>1-05-21Οδηγίες για την ασφαλή διεξαγωγή των Πανελλαδικών εξετάσεων - Μέτρα προστασίας και self-test</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To υγειονομικό πρωτόκολλο βάσει του οποίου θα διεξαχθούν οι Πανελλαδικές εξετάσεις συζητήθηκε στην Επιτροπή των Ειδικών Επιστημόνων, με τη συμμετοχή της Υπουργού Παιδείας και Θρησκευμάτων </w:t>
      </w:r>
      <w:r w:rsidRPr="00557EB7">
        <w:rPr>
          <w:rFonts w:eastAsia="Times New Roman" w:cs="Tahoma"/>
          <w:b/>
          <w:bCs/>
          <w:color w:val="333333"/>
        </w:rPr>
        <w:t>Νίκης Κεραμέως</w:t>
      </w:r>
      <w:r w:rsidRPr="00557EB7">
        <w:rPr>
          <w:rFonts w:eastAsia="Times New Roman" w:cs="Tahoma"/>
          <w:color w:val="333333"/>
        </w:rPr>
        <w:t>. Τα μέτρα που θα περιγράφονται αναλυτικά σε Κοινή Υπουργική Απόφαση, είναι τα εξής:</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b/>
          <w:bCs/>
          <w:color w:val="333333"/>
          <w:u w:val="single"/>
        </w:rPr>
        <w:t>Self-test</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 Οι υποψήφιοι, καθώς και τα μέλη της εκπαιδευτικής κοινότητας που συμμετέχουν στη διεξαγωγή των Πανελλαδικών εξετάσεων, θα προσέρχονται στα εξεταστικά κέντρα έχοντας μαζί τους βεβαίωση αρνητικού τεστ (self-test, PCR ή rapid test). </w:t>
      </w:r>
      <w:r w:rsidRPr="00557EB7">
        <w:rPr>
          <w:rFonts w:eastAsia="Times New Roman" w:cs="Tahoma"/>
          <w:b/>
          <w:bCs/>
          <w:color w:val="333333"/>
        </w:rPr>
        <w:t>Το πρώτο test</w:t>
      </w:r>
      <w:r w:rsidRPr="00557EB7">
        <w:rPr>
          <w:rFonts w:eastAsia="Times New Roman" w:cs="Tahoma"/>
          <w:color w:val="333333"/>
        </w:rPr>
        <w:t> για τους υποψηφίους των </w:t>
      </w:r>
      <w:r w:rsidRPr="00557EB7">
        <w:rPr>
          <w:rFonts w:eastAsia="Times New Roman" w:cs="Tahoma"/>
          <w:b/>
          <w:bCs/>
          <w:color w:val="333333"/>
        </w:rPr>
        <w:t>Γενικών και Επαγγελματικών Λυκείων</w:t>
      </w:r>
      <w:r w:rsidRPr="00557EB7">
        <w:rPr>
          <w:rFonts w:eastAsia="Times New Roman" w:cs="Tahoma"/>
          <w:color w:val="333333"/>
        </w:rPr>
        <w:t xml:space="preserve"> θα γίνει την </w:t>
      </w:r>
      <w:r w:rsidRPr="00144278">
        <w:rPr>
          <w:rFonts w:eastAsia="Times New Roman" w:cs="Tahoma"/>
          <w:b/>
          <w:color w:val="333333"/>
          <w:highlight w:val="red"/>
        </w:rPr>
        <w:t>Πέμπτη 10 Ιουνίου 2021</w:t>
      </w:r>
      <w:r w:rsidRPr="00557EB7">
        <w:rPr>
          <w:rFonts w:eastAsia="Times New Roman" w:cs="Tahoma"/>
          <w:color w:val="333333"/>
        </w:rPr>
        <w:t xml:space="preserve"> με δυνατότητα επιβεβαιωτικού τεστ, σε περίπτωση θετικού αποτελέσματος, από την Πέμπτη 10 έως και την Κυριακή 13 Ιουνίου. Το </w:t>
      </w:r>
      <w:r w:rsidRPr="00557EB7">
        <w:rPr>
          <w:rFonts w:eastAsia="Times New Roman" w:cs="Tahoma"/>
          <w:b/>
          <w:bCs/>
          <w:color w:val="333333"/>
        </w:rPr>
        <w:t>δεύτερο test</w:t>
      </w:r>
      <w:r w:rsidRPr="00557EB7">
        <w:rPr>
          <w:rFonts w:eastAsia="Times New Roman" w:cs="Tahoma"/>
          <w:color w:val="333333"/>
        </w:rPr>
        <w:t> για τους </w:t>
      </w:r>
      <w:r w:rsidRPr="00557EB7">
        <w:rPr>
          <w:rFonts w:eastAsia="Times New Roman" w:cs="Tahoma"/>
          <w:b/>
          <w:bCs/>
          <w:color w:val="333333"/>
        </w:rPr>
        <w:t>υποψηφίους των Γενικών Λυκείων</w:t>
      </w:r>
      <w:r w:rsidRPr="00557EB7">
        <w:rPr>
          <w:rFonts w:eastAsia="Times New Roman" w:cs="Tahoma"/>
          <w:color w:val="333333"/>
        </w:rPr>
        <w:t xml:space="preserve"> θα γίνει </w:t>
      </w:r>
      <w:r w:rsidRPr="00144278">
        <w:rPr>
          <w:rFonts w:eastAsia="Times New Roman" w:cs="Tahoma"/>
          <w:b/>
          <w:color w:val="333333"/>
          <w:highlight w:val="red"/>
        </w:rPr>
        <w:t>την Παρασκευή 18  Ιουνίου 2021</w:t>
      </w:r>
      <w:r w:rsidRPr="00557EB7">
        <w:rPr>
          <w:rFonts w:eastAsia="Times New Roman" w:cs="Tahoma"/>
          <w:color w:val="333333"/>
        </w:rPr>
        <w:t xml:space="preserve"> με δυνατότητα επιβεβαιωτικού τεστ, σε περίπτωση θετικού αποτελέσματος, από την Παρασκευή 18 μέχρι την Δευτέρα 21 Ιουνίου 2021. Για τους </w:t>
      </w:r>
      <w:r w:rsidRPr="00557EB7">
        <w:rPr>
          <w:rFonts w:eastAsia="Times New Roman" w:cs="Tahoma"/>
          <w:b/>
          <w:bCs/>
          <w:color w:val="333333"/>
        </w:rPr>
        <w:t>υποψηφίους των Επαγγελματικών Λυκείων</w:t>
      </w:r>
      <w:r w:rsidRPr="00557EB7">
        <w:rPr>
          <w:rFonts w:eastAsia="Times New Roman" w:cs="Tahoma"/>
          <w:color w:val="333333"/>
        </w:rPr>
        <w:t> το </w:t>
      </w:r>
      <w:r w:rsidRPr="00557EB7">
        <w:rPr>
          <w:rFonts w:eastAsia="Times New Roman" w:cs="Tahoma"/>
          <w:b/>
          <w:bCs/>
          <w:color w:val="333333"/>
        </w:rPr>
        <w:t>δεύτερο test</w:t>
      </w:r>
      <w:r w:rsidRPr="00557EB7">
        <w:rPr>
          <w:rFonts w:eastAsia="Times New Roman" w:cs="Tahoma"/>
          <w:color w:val="333333"/>
        </w:rPr>
        <w:t> θα γίνει το Σάββατο 19 Ιουνίου 2021 με δυνατότητα επιβεβαιωτικού τεστ, σε περίπτωση θετικού αποτελέσματος, από το Σάββατο 19 μέχρι την Τρίτη 22 Ιουνίου 2021.</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b/>
          <w:bCs/>
          <w:color w:val="333333"/>
          <w:u w:val="single"/>
        </w:rPr>
        <w:t>Τα δύο πρώτα δωρεάν αυτοδιαγνωστικά τεστ για τη συμμετοχή στις Πανελλαδικές Εξετάσεις θα διατίθενται στους υποψηφίους από τα φαρμακεία από σήμερα Δευτέρα 31 Μαΐου έως και το Σάββατο 5 Ιουνίου 2021 (εργάσιμες ώρες, πλην διημερεύσεων και διανυκτερεύσεων των φαρμακείων).</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 xml:space="preserve">- Υποψήφιοι, εκπαιδευτικό, διοικητικό και λοιπό προσωπικό δηλώνουν το αποτέλεσμα του self-test μέσω της πλατφόρμας </w:t>
      </w:r>
      <w:hyperlink r:id="rId6" w:history="1">
        <w:r w:rsidRPr="00144278">
          <w:rPr>
            <w:rStyle w:val="-"/>
            <w:rFonts w:eastAsia="Times New Roman" w:cs="Tahoma"/>
          </w:rPr>
          <w:t>self-testing.gov.gr</w:t>
        </w:r>
      </w:hyperlink>
      <w:r w:rsidRPr="00557EB7">
        <w:rPr>
          <w:rFonts w:eastAsia="Times New Roman" w:cs="Tahoma"/>
          <w:color w:val="333333"/>
        </w:rPr>
        <w:t xml:space="preserve"> και υποχρεούνται να φέρουν μαζί τους το ηλεκτρονικό αποδεικτικό ή τη χειρόγραφη βεβαίωση, κατά την προσέλευσή τους στο εξεταστικό κέντρο κάθε ημέρα εξετάσεων.</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 xml:space="preserve">- Σε περίπτωση θετικού αποτελέσματος, εκδίδεται δήλωση θετικού αποτελέσματος μέσω της πλατφόρμας self-testing.gov.gr για τη διενέργεια δωρεάν rapid-test σε δημόσια δομή. Η λίστα με τις δημόσιες δομές περιλαμβάνεται στη πλατφόρμα </w:t>
      </w:r>
      <w:hyperlink r:id="rId7" w:history="1">
        <w:r w:rsidRPr="00557EB7">
          <w:rPr>
            <w:rStyle w:val="-"/>
            <w:rFonts w:eastAsia="Times New Roman" w:cs="Tahoma"/>
          </w:rPr>
          <w:t>self-testing.gov.gr. </w:t>
        </w:r>
      </w:hyperlink>
      <w:r w:rsidRPr="00557EB7">
        <w:rPr>
          <w:rFonts w:eastAsia="Times New Roman" w:cs="Tahoma"/>
          <w:b/>
          <w:bCs/>
          <w:color w:val="333333"/>
        </w:rPr>
        <w:t>Αν το επαναληπτικό τεστ είναι αρνητικό</w:t>
      </w:r>
      <w:r w:rsidRPr="00557EB7">
        <w:rPr>
          <w:rFonts w:eastAsia="Times New Roman" w:cs="Tahoma"/>
          <w:color w:val="333333"/>
        </w:rPr>
        <w:t>, ο υποψήφιος/εκπαιδευτικός λαμβάνει σχετική βεβαίωση από το σημείο εξέτασης και προσέρχεται στο εξεταστικό κέντρο. </w:t>
      </w:r>
      <w:r w:rsidRPr="00557EB7">
        <w:rPr>
          <w:rFonts w:eastAsia="Times New Roman" w:cs="Tahoma"/>
          <w:b/>
          <w:bCs/>
          <w:color w:val="333333"/>
        </w:rPr>
        <w:t>Αν το επαναληπτικό τεστ είναι θετικό</w:t>
      </w:r>
      <w:r w:rsidRPr="00557EB7">
        <w:rPr>
          <w:rFonts w:eastAsia="Times New Roman" w:cs="Tahoma"/>
          <w:color w:val="333333"/>
        </w:rPr>
        <w:t>, ακολουθείται το πρωτόκολλο του ΕΟΔΥ και οι υποψήφιοι θα έχουν τη δυνατότητα να δώσουν επαναληπτικές Πανελλαδικές εξετάσεις το Σεπτέμβριο, κατόπιν αίτησής τους, προσκομίζοντας το αποδεικτικό του εργαστηριακού αποτελέσματος. </w:t>
      </w:r>
      <w:r w:rsidRPr="00557EB7">
        <w:rPr>
          <w:rFonts w:eastAsia="Times New Roman" w:cs="Tahoma"/>
          <w:b/>
          <w:bCs/>
          <w:color w:val="333333"/>
        </w:rPr>
        <w:t>Υποψήφιοι ή/και εκπαιδευτικοί αίθουσας εξεταστικού κέντρου στην οποία διαγνώστηκε επιβεβαιωμένο/-α κρούσμα/-τα κατά τη διάρκεια των Πανελλαδικών εξετάσεων συνεχίζουν κανονικά τη συμμετοχή στις εξετάσεις.</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b/>
          <w:bCs/>
          <w:color w:val="333333"/>
        </w:rPr>
        <w:t> </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lastRenderedPageBreak/>
        <w:t>Ως προς τους εκπαιδευτικούς που θα συμμετέχουν στη διεξαγωγή των εξετάσεων, σε περίπτωση επιβεβαιωμένου θετικού κρούσματος, θα υπάρχει πρόβλεψη αντικατάστασης.</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 Σε περίπτωση που κάποιος από τους διαμένοντες στο ίδιο σπίτι με υποψήφιο/-α  βρεθεί θετικός στον κορωνοϊό, ο/η υποψήφιος/-α μπορεί να συμμετέχει στις Πανελλαδικές εξετάσεις με την επίδειξη </w:t>
      </w:r>
      <w:r w:rsidRPr="00557EB7">
        <w:rPr>
          <w:rFonts w:eastAsia="Times New Roman" w:cs="Tahoma"/>
          <w:b/>
          <w:bCs/>
          <w:color w:val="333333"/>
        </w:rPr>
        <w:t>αρνητικού εργαστηριακού αποτελέσματος</w:t>
      </w:r>
      <w:r w:rsidRPr="00557EB7">
        <w:rPr>
          <w:rFonts w:eastAsia="Times New Roman" w:cs="Tahoma"/>
          <w:color w:val="333333"/>
        </w:rPr>
        <w:t> (PCR ή rapid-test).</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 Σε περίπτωση που κάποια περιοχή της χώρας χαρακτηριστεί «κόκκινη» εν μέσω Πανελλαδικών εξετάσεων, οι εξετάσεις θα συνεχίζονται κανονικά με την προσκόμιση  αρνητικού τεστ (self-test, PCR ή rapid test) από υποψήφιους και εκπαιδευτικό προσωπικό.</w:t>
      </w:r>
    </w:p>
    <w:p w:rsidR="00557EB7" w:rsidRPr="00557EB7" w:rsidRDefault="00557EB7" w:rsidP="00557EB7">
      <w:pPr>
        <w:numPr>
          <w:ilvl w:val="0"/>
          <w:numId w:val="1"/>
        </w:numPr>
        <w:spacing w:before="100" w:beforeAutospacing="1" w:after="100" w:afterAutospacing="1" w:line="240" w:lineRule="auto"/>
        <w:ind w:left="300" w:right="0" w:firstLine="0"/>
        <w:rPr>
          <w:rFonts w:eastAsia="Times New Roman" w:cs="Tahoma"/>
          <w:color w:val="333333"/>
        </w:rPr>
      </w:pPr>
      <w:r w:rsidRPr="00557EB7">
        <w:rPr>
          <w:rFonts w:eastAsia="Times New Roman" w:cs="Tahoma"/>
          <w:b/>
          <w:bCs/>
          <w:color w:val="333333"/>
        </w:rPr>
        <w:t>Σημειώνεται ότι συμμετοχή στις επαναληπτικές Πανελλαδικές εξετάσεις του Σεπτεμβρίου, όσον αφορά τον κορωνοϊό, προβλέπεται μόνο εφόσον υπάρχει εργαστηριακά αποδεδειγμένη ασθένεια COVID-19 του ίδιου του υποψηφίου.</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b/>
          <w:bCs/>
          <w:color w:val="333333"/>
          <w:u w:val="single"/>
        </w:rPr>
        <w:t>Λοιπά μέτρα</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Κατά την διάρκεια των εξετάσεων, θα είναι υποχρεωτική η χρήση προστατευτικής μάσκας από υποψηφίους, εκπαιδευτικό, διοικητικό και λοιπό προσωπικό εντός των εξεταστικών κέντρων και στους εξωτερικούς χώρους τους, και εξακολουθούν να ισχύουν τα μέτρα πρόληψης και προστασίας από τον κορωνοϊό (επαρκής φυσικός αερισμός των αιθουσών, αποφυγή συγχρωτισμού, τήρηση αποστάσεων και προσωπικών κανόνων υγιεινής-χρήση αντισηπτικού καθώς και σχολαστικός καθαρισμός των αιθουσών).</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Κατά την εξέταση του μαθήματος </w:t>
      </w:r>
      <w:r w:rsidRPr="00557EB7">
        <w:rPr>
          <w:rFonts w:eastAsia="Times New Roman" w:cs="Tahoma"/>
          <w:b/>
          <w:bCs/>
          <w:color w:val="333333"/>
        </w:rPr>
        <w:t>«Μουσική Εκτέλεση και Ερμηνεία»</w:t>
      </w:r>
      <w:r w:rsidRPr="00557EB7">
        <w:rPr>
          <w:rFonts w:eastAsia="Times New Roman" w:cs="Tahoma"/>
          <w:color w:val="333333"/>
        </w:rPr>
        <w:t> επιτρέπεται η χρήση πνευστών και κρουστών οργάνων, ωστόσο θα πρέπει να τηρείται απόσταση τριών μέτρων μεταξύ εξεταζομένων και εξεταστών πίσω από το παραβάν, και τα μουσικά όργανα θα πρέπει μετά την ολοκλήρωση της εξέτασης κάθε υποψηφίου να καθαρίζονται με απολυμαντικό υγρό.</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b/>
          <w:bCs/>
          <w:color w:val="333333"/>
        </w:rPr>
        <w:t>Για τις πρακτικές δοκιμασίες ΤΕΦΑΑ</w:t>
      </w:r>
      <w:r w:rsidRPr="00557EB7">
        <w:rPr>
          <w:rFonts w:eastAsia="Times New Roman" w:cs="Tahoma"/>
          <w:color w:val="333333"/>
        </w:rPr>
        <w:t> τόσο τα όργανα εξέτασης όσο και ο βοηθητικός εξοπλισμός απολυμαίνονται πριν από κάθε χρήση, ενώ τηρείται απόσταση μεταξύ των υποψηφίων στους χώρους προετοιμασίας ή προθέρμανσης.</w:t>
      </w:r>
    </w:p>
    <w:p w:rsidR="00557EB7" w:rsidRPr="00557EB7" w:rsidRDefault="00557EB7" w:rsidP="00557EB7">
      <w:pPr>
        <w:spacing w:after="300" w:line="330" w:lineRule="atLeast"/>
        <w:ind w:left="0" w:right="0" w:firstLine="0"/>
        <w:rPr>
          <w:rFonts w:eastAsia="Times New Roman" w:cs="Tahoma"/>
          <w:color w:val="333333"/>
        </w:rPr>
      </w:pPr>
      <w:r w:rsidRPr="00557EB7">
        <w:rPr>
          <w:rFonts w:eastAsia="Times New Roman" w:cs="Tahoma"/>
          <w:color w:val="333333"/>
        </w:rPr>
        <w:t>Για λόγους προστασίας της δημόσιας υγείας, συνιστάται στους συγγενείς των υποψηφίων να μην συνωστίζονται έξω από το χώρο του εξεταστικού κέντρου.</w:t>
      </w:r>
    </w:p>
    <w:p w:rsidR="00CA7537" w:rsidRPr="00557EB7" w:rsidRDefault="00CA7537" w:rsidP="00557EB7"/>
    <w:sectPr w:rsidR="00CA7537" w:rsidRPr="00557EB7" w:rsidSect="00557EB7">
      <w:pgSz w:w="11906" w:h="16838"/>
      <w:pgMar w:top="1440" w:right="70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158FD"/>
    <w:multiLevelType w:val="multilevel"/>
    <w:tmpl w:val="E26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7EB7"/>
    <w:rsid w:val="00000360"/>
    <w:rsid w:val="000062B2"/>
    <w:rsid w:val="00016FDC"/>
    <w:rsid w:val="0002188B"/>
    <w:rsid w:val="00024788"/>
    <w:rsid w:val="000355A6"/>
    <w:rsid w:val="00035BF6"/>
    <w:rsid w:val="000402F9"/>
    <w:rsid w:val="00055015"/>
    <w:rsid w:val="00057006"/>
    <w:rsid w:val="00070A43"/>
    <w:rsid w:val="00083C4A"/>
    <w:rsid w:val="00090ECB"/>
    <w:rsid w:val="000A5C99"/>
    <w:rsid w:val="000B2D14"/>
    <w:rsid w:val="000C2B1E"/>
    <w:rsid w:val="000C305B"/>
    <w:rsid w:val="000C700E"/>
    <w:rsid w:val="000D041E"/>
    <w:rsid w:val="000E2C8F"/>
    <w:rsid w:val="000F10F7"/>
    <w:rsid w:val="000F10FD"/>
    <w:rsid w:val="001040F6"/>
    <w:rsid w:val="001079BA"/>
    <w:rsid w:val="001228EE"/>
    <w:rsid w:val="001416FA"/>
    <w:rsid w:val="0014246C"/>
    <w:rsid w:val="00144278"/>
    <w:rsid w:val="0014680E"/>
    <w:rsid w:val="00153A8E"/>
    <w:rsid w:val="00163F46"/>
    <w:rsid w:val="00166817"/>
    <w:rsid w:val="001720AC"/>
    <w:rsid w:val="00172A8A"/>
    <w:rsid w:val="00186DC4"/>
    <w:rsid w:val="00190CF6"/>
    <w:rsid w:val="0019174D"/>
    <w:rsid w:val="00191AC1"/>
    <w:rsid w:val="001A1060"/>
    <w:rsid w:val="001A546A"/>
    <w:rsid w:val="001B25DD"/>
    <w:rsid w:val="001B5885"/>
    <w:rsid w:val="001C1C41"/>
    <w:rsid w:val="001C409E"/>
    <w:rsid w:val="001C7E44"/>
    <w:rsid w:val="001D1C00"/>
    <w:rsid w:val="001D31B1"/>
    <w:rsid w:val="001D3EB9"/>
    <w:rsid w:val="001F3AED"/>
    <w:rsid w:val="00224918"/>
    <w:rsid w:val="00227492"/>
    <w:rsid w:val="00231411"/>
    <w:rsid w:val="002361D2"/>
    <w:rsid w:val="00242720"/>
    <w:rsid w:val="00242BCB"/>
    <w:rsid w:val="00250D18"/>
    <w:rsid w:val="002575A7"/>
    <w:rsid w:val="0025761D"/>
    <w:rsid w:val="0026000D"/>
    <w:rsid w:val="0026043D"/>
    <w:rsid w:val="00271E35"/>
    <w:rsid w:val="0027483E"/>
    <w:rsid w:val="002907B4"/>
    <w:rsid w:val="00296CBC"/>
    <w:rsid w:val="002A04A2"/>
    <w:rsid w:val="002B2CF3"/>
    <w:rsid w:val="002B7F90"/>
    <w:rsid w:val="002C262B"/>
    <w:rsid w:val="002D6686"/>
    <w:rsid w:val="002E73A0"/>
    <w:rsid w:val="0031048E"/>
    <w:rsid w:val="00314D52"/>
    <w:rsid w:val="003240E5"/>
    <w:rsid w:val="00325EEE"/>
    <w:rsid w:val="003312B4"/>
    <w:rsid w:val="0033312E"/>
    <w:rsid w:val="003354EA"/>
    <w:rsid w:val="003442B8"/>
    <w:rsid w:val="00350A0E"/>
    <w:rsid w:val="00375B8A"/>
    <w:rsid w:val="00386C9B"/>
    <w:rsid w:val="00392D3E"/>
    <w:rsid w:val="003A08D5"/>
    <w:rsid w:val="003A4654"/>
    <w:rsid w:val="003A5B1C"/>
    <w:rsid w:val="003B0065"/>
    <w:rsid w:val="003B7297"/>
    <w:rsid w:val="003B75F4"/>
    <w:rsid w:val="003C01D7"/>
    <w:rsid w:val="003C6BB9"/>
    <w:rsid w:val="003C749F"/>
    <w:rsid w:val="003D0227"/>
    <w:rsid w:val="003D1479"/>
    <w:rsid w:val="003D15BC"/>
    <w:rsid w:val="003D2C56"/>
    <w:rsid w:val="003D7022"/>
    <w:rsid w:val="003D79E6"/>
    <w:rsid w:val="003E6AFE"/>
    <w:rsid w:val="003F0958"/>
    <w:rsid w:val="003F30E5"/>
    <w:rsid w:val="003F46EF"/>
    <w:rsid w:val="003F7691"/>
    <w:rsid w:val="003F7C04"/>
    <w:rsid w:val="00401B63"/>
    <w:rsid w:val="004071D2"/>
    <w:rsid w:val="00411A54"/>
    <w:rsid w:val="00417FC3"/>
    <w:rsid w:val="00441595"/>
    <w:rsid w:val="0044184A"/>
    <w:rsid w:val="0044290D"/>
    <w:rsid w:val="00447712"/>
    <w:rsid w:val="00456BA5"/>
    <w:rsid w:val="004571F9"/>
    <w:rsid w:val="00464182"/>
    <w:rsid w:val="00465B77"/>
    <w:rsid w:val="00473DA2"/>
    <w:rsid w:val="004815DD"/>
    <w:rsid w:val="004A5A79"/>
    <w:rsid w:val="004B7200"/>
    <w:rsid w:val="004D24DA"/>
    <w:rsid w:val="004E14ED"/>
    <w:rsid w:val="004F6F82"/>
    <w:rsid w:val="00501B9C"/>
    <w:rsid w:val="005130E9"/>
    <w:rsid w:val="00530D92"/>
    <w:rsid w:val="00532648"/>
    <w:rsid w:val="005360C7"/>
    <w:rsid w:val="00552DD7"/>
    <w:rsid w:val="00554676"/>
    <w:rsid w:val="00556D5E"/>
    <w:rsid w:val="005571FE"/>
    <w:rsid w:val="0055760F"/>
    <w:rsid w:val="00557EB7"/>
    <w:rsid w:val="00562B67"/>
    <w:rsid w:val="00567C92"/>
    <w:rsid w:val="00583DC9"/>
    <w:rsid w:val="00595A35"/>
    <w:rsid w:val="005A4145"/>
    <w:rsid w:val="005C365E"/>
    <w:rsid w:val="005C59DB"/>
    <w:rsid w:val="005D39CA"/>
    <w:rsid w:val="005D7860"/>
    <w:rsid w:val="005E2D64"/>
    <w:rsid w:val="005E40DA"/>
    <w:rsid w:val="005E7CD2"/>
    <w:rsid w:val="00600FEC"/>
    <w:rsid w:val="00606146"/>
    <w:rsid w:val="00621CAB"/>
    <w:rsid w:val="00624342"/>
    <w:rsid w:val="00631A06"/>
    <w:rsid w:val="00632171"/>
    <w:rsid w:val="0063622C"/>
    <w:rsid w:val="00641E8B"/>
    <w:rsid w:val="00661520"/>
    <w:rsid w:val="00662171"/>
    <w:rsid w:val="006631EC"/>
    <w:rsid w:val="00671FE7"/>
    <w:rsid w:val="00676413"/>
    <w:rsid w:val="00677943"/>
    <w:rsid w:val="00682168"/>
    <w:rsid w:val="006852FF"/>
    <w:rsid w:val="00693DFA"/>
    <w:rsid w:val="006A06B8"/>
    <w:rsid w:val="006A1F03"/>
    <w:rsid w:val="006A59E5"/>
    <w:rsid w:val="006C0A3D"/>
    <w:rsid w:val="006D20B9"/>
    <w:rsid w:val="006D399B"/>
    <w:rsid w:val="006E79E0"/>
    <w:rsid w:val="006F27B0"/>
    <w:rsid w:val="006F64F6"/>
    <w:rsid w:val="006F7954"/>
    <w:rsid w:val="0070144E"/>
    <w:rsid w:val="00711521"/>
    <w:rsid w:val="00725417"/>
    <w:rsid w:val="00735E1C"/>
    <w:rsid w:val="0075769E"/>
    <w:rsid w:val="007630ED"/>
    <w:rsid w:val="00764CA0"/>
    <w:rsid w:val="007659E7"/>
    <w:rsid w:val="00773E8A"/>
    <w:rsid w:val="00786F3C"/>
    <w:rsid w:val="007878F3"/>
    <w:rsid w:val="0079131D"/>
    <w:rsid w:val="00794D93"/>
    <w:rsid w:val="0079545E"/>
    <w:rsid w:val="00795983"/>
    <w:rsid w:val="007B469B"/>
    <w:rsid w:val="007D698A"/>
    <w:rsid w:val="007D78B5"/>
    <w:rsid w:val="007E43C6"/>
    <w:rsid w:val="007E689A"/>
    <w:rsid w:val="007F1DB3"/>
    <w:rsid w:val="007F6188"/>
    <w:rsid w:val="007F6AF5"/>
    <w:rsid w:val="00803FCC"/>
    <w:rsid w:val="00814319"/>
    <w:rsid w:val="00816D8F"/>
    <w:rsid w:val="00852450"/>
    <w:rsid w:val="00863778"/>
    <w:rsid w:val="00867485"/>
    <w:rsid w:val="00867766"/>
    <w:rsid w:val="00884787"/>
    <w:rsid w:val="00887F06"/>
    <w:rsid w:val="00890EBD"/>
    <w:rsid w:val="008A18BC"/>
    <w:rsid w:val="008A1C4E"/>
    <w:rsid w:val="008B1D68"/>
    <w:rsid w:val="008B5F36"/>
    <w:rsid w:val="008C1402"/>
    <w:rsid w:val="008C6DAC"/>
    <w:rsid w:val="008D1882"/>
    <w:rsid w:val="008D2D6B"/>
    <w:rsid w:val="008D4023"/>
    <w:rsid w:val="008D599D"/>
    <w:rsid w:val="008D725D"/>
    <w:rsid w:val="008F0AC1"/>
    <w:rsid w:val="00915C0A"/>
    <w:rsid w:val="00917DE8"/>
    <w:rsid w:val="009304EB"/>
    <w:rsid w:val="00955712"/>
    <w:rsid w:val="009632CE"/>
    <w:rsid w:val="0096619D"/>
    <w:rsid w:val="0096768A"/>
    <w:rsid w:val="009743A0"/>
    <w:rsid w:val="00975EA1"/>
    <w:rsid w:val="00981ECA"/>
    <w:rsid w:val="00982BCC"/>
    <w:rsid w:val="009852E7"/>
    <w:rsid w:val="009856BE"/>
    <w:rsid w:val="009A061C"/>
    <w:rsid w:val="009A09CA"/>
    <w:rsid w:val="009A2BEE"/>
    <w:rsid w:val="009A7D54"/>
    <w:rsid w:val="009C22E7"/>
    <w:rsid w:val="009E1234"/>
    <w:rsid w:val="00A019C3"/>
    <w:rsid w:val="00A059BB"/>
    <w:rsid w:val="00A11EBA"/>
    <w:rsid w:val="00A14D2F"/>
    <w:rsid w:val="00A23B64"/>
    <w:rsid w:val="00A250B9"/>
    <w:rsid w:val="00A4020E"/>
    <w:rsid w:val="00A47D9F"/>
    <w:rsid w:val="00A54799"/>
    <w:rsid w:val="00A554C9"/>
    <w:rsid w:val="00A64A67"/>
    <w:rsid w:val="00A67832"/>
    <w:rsid w:val="00A70503"/>
    <w:rsid w:val="00A779BC"/>
    <w:rsid w:val="00A81FBC"/>
    <w:rsid w:val="00A8215A"/>
    <w:rsid w:val="00A9101D"/>
    <w:rsid w:val="00A957C8"/>
    <w:rsid w:val="00AA5128"/>
    <w:rsid w:val="00AA7F93"/>
    <w:rsid w:val="00AB69E0"/>
    <w:rsid w:val="00AC4D00"/>
    <w:rsid w:val="00AC4EB5"/>
    <w:rsid w:val="00AF3F25"/>
    <w:rsid w:val="00AF4154"/>
    <w:rsid w:val="00B12A5C"/>
    <w:rsid w:val="00B15563"/>
    <w:rsid w:val="00B20B9A"/>
    <w:rsid w:val="00B26083"/>
    <w:rsid w:val="00B308EF"/>
    <w:rsid w:val="00B41331"/>
    <w:rsid w:val="00B5275B"/>
    <w:rsid w:val="00B54C55"/>
    <w:rsid w:val="00B55959"/>
    <w:rsid w:val="00B60344"/>
    <w:rsid w:val="00B612F2"/>
    <w:rsid w:val="00B66A5D"/>
    <w:rsid w:val="00B7508F"/>
    <w:rsid w:val="00B77646"/>
    <w:rsid w:val="00B806BC"/>
    <w:rsid w:val="00B81F86"/>
    <w:rsid w:val="00B82CED"/>
    <w:rsid w:val="00BA4078"/>
    <w:rsid w:val="00BA4596"/>
    <w:rsid w:val="00BA61F5"/>
    <w:rsid w:val="00BA6FAE"/>
    <w:rsid w:val="00BA7DBA"/>
    <w:rsid w:val="00BC41EE"/>
    <w:rsid w:val="00BC4C63"/>
    <w:rsid w:val="00BC5B98"/>
    <w:rsid w:val="00BF2E13"/>
    <w:rsid w:val="00BF7C7F"/>
    <w:rsid w:val="00C024BE"/>
    <w:rsid w:val="00C331A1"/>
    <w:rsid w:val="00C43B2A"/>
    <w:rsid w:val="00C55A97"/>
    <w:rsid w:val="00C60D2C"/>
    <w:rsid w:val="00C62B27"/>
    <w:rsid w:val="00C66E91"/>
    <w:rsid w:val="00C74872"/>
    <w:rsid w:val="00C76B2E"/>
    <w:rsid w:val="00C96415"/>
    <w:rsid w:val="00CA422E"/>
    <w:rsid w:val="00CA56A5"/>
    <w:rsid w:val="00CA7537"/>
    <w:rsid w:val="00CB0EE7"/>
    <w:rsid w:val="00CC4657"/>
    <w:rsid w:val="00CC7C56"/>
    <w:rsid w:val="00CD4099"/>
    <w:rsid w:val="00CF3CAF"/>
    <w:rsid w:val="00D01333"/>
    <w:rsid w:val="00D0182B"/>
    <w:rsid w:val="00D146A2"/>
    <w:rsid w:val="00D20B15"/>
    <w:rsid w:val="00D24960"/>
    <w:rsid w:val="00D3088F"/>
    <w:rsid w:val="00D30BA7"/>
    <w:rsid w:val="00D36417"/>
    <w:rsid w:val="00D45B1C"/>
    <w:rsid w:val="00D560F9"/>
    <w:rsid w:val="00D612A5"/>
    <w:rsid w:val="00D76134"/>
    <w:rsid w:val="00D841F4"/>
    <w:rsid w:val="00D97F4B"/>
    <w:rsid w:val="00DA4824"/>
    <w:rsid w:val="00DB0F10"/>
    <w:rsid w:val="00DB173E"/>
    <w:rsid w:val="00DB5627"/>
    <w:rsid w:val="00DC37CC"/>
    <w:rsid w:val="00DC5E69"/>
    <w:rsid w:val="00DC69AC"/>
    <w:rsid w:val="00DC721E"/>
    <w:rsid w:val="00DD1007"/>
    <w:rsid w:val="00DD179C"/>
    <w:rsid w:val="00DE3D32"/>
    <w:rsid w:val="00DF040F"/>
    <w:rsid w:val="00DF66AB"/>
    <w:rsid w:val="00E06E61"/>
    <w:rsid w:val="00E128AF"/>
    <w:rsid w:val="00E14DBF"/>
    <w:rsid w:val="00E24EF6"/>
    <w:rsid w:val="00E250EE"/>
    <w:rsid w:val="00E337C2"/>
    <w:rsid w:val="00E55590"/>
    <w:rsid w:val="00E567F4"/>
    <w:rsid w:val="00E57D00"/>
    <w:rsid w:val="00E63B2A"/>
    <w:rsid w:val="00E656D8"/>
    <w:rsid w:val="00E65A17"/>
    <w:rsid w:val="00E67D50"/>
    <w:rsid w:val="00E72FA1"/>
    <w:rsid w:val="00E74B9E"/>
    <w:rsid w:val="00E775E0"/>
    <w:rsid w:val="00E90859"/>
    <w:rsid w:val="00E95F59"/>
    <w:rsid w:val="00EB62FD"/>
    <w:rsid w:val="00EC325D"/>
    <w:rsid w:val="00ED0731"/>
    <w:rsid w:val="00EE1A34"/>
    <w:rsid w:val="00EE294A"/>
    <w:rsid w:val="00EF0BEF"/>
    <w:rsid w:val="00F05136"/>
    <w:rsid w:val="00F05879"/>
    <w:rsid w:val="00F12B92"/>
    <w:rsid w:val="00F21F15"/>
    <w:rsid w:val="00F36769"/>
    <w:rsid w:val="00F36F9D"/>
    <w:rsid w:val="00F42D98"/>
    <w:rsid w:val="00F43392"/>
    <w:rsid w:val="00F5669B"/>
    <w:rsid w:val="00F73D08"/>
    <w:rsid w:val="00F74E1E"/>
    <w:rsid w:val="00F755CD"/>
    <w:rsid w:val="00F8090B"/>
    <w:rsid w:val="00F80AE3"/>
    <w:rsid w:val="00F85471"/>
    <w:rsid w:val="00F95FE0"/>
    <w:rsid w:val="00FA4C31"/>
    <w:rsid w:val="00FA4E66"/>
    <w:rsid w:val="00FB4167"/>
    <w:rsid w:val="00FB5C01"/>
    <w:rsid w:val="00FC72BC"/>
    <w:rsid w:val="00FC7D62"/>
    <w:rsid w:val="00FD2BB0"/>
    <w:rsid w:val="00FD7812"/>
    <w:rsid w:val="00FE0013"/>
    <w:rsid w:val="00FE1BDC"/>
    <w:rsid w:val="00FE41A8"/>
    <w:rsid w:val="00FF2B39"/>
    <w:rsid w:val="00FF42A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31"/>
    <w:pPr>
      <w:spacing w:after="174" w:line="253" w:lineRule="auto"/>
      <w:ind w:left="18" w:right="15" w:hanging="10"/>
      <w:jc w:val="both"/>
    </w:pPr>
    <w:rPr>
      <w:rFonts w:ascii="Cambria" w:eastAsia="MS Gothic" w:hAnsi="Cambria" w:cs="MS Gothic"/>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7EB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a3">
    <w:name w:val="Strong"/>
    <w:basedOn w:val="a0"/>
    <w:uiPriority w:val="22"/>
    <w:qFormat/>
    <w:rsid w:val="00557EB7"/>
    <w:rPr>
      <w:b/>
      <w:bCs/>
    </w:rPr>
  </w:style>
  <w:style w:type="character" w:styleId="-">
    <w:name w:val="Hyperlink"/>
    <w:basedOn w:val="a0"/>
    <w:uiPriority w:val="99"/>
    <w:unhideWhenUsed/>
    <w:rsid w:val="00557E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28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Roula\AppData\Roaming\Microsoft\Word\self-testing.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oula\Desktop\self-testing.gov.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07BE3-3577-4FFD-B203-60BD0003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4160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2021-06-03T13:18:00Z</dcterms:created>
  <dcterms:modified xsi:type="dcterms:W3CDTF">2021-06-03T13:18:00Z</dcterms:modified>
</cp:coreProperties>
</file>